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417"/>
        <w:gridCol w:w="1134"/>
        <w:gridCol w:w="791"/>
        <w:gridCol w:w="1217"/>
        <w:gridCol w:w="1217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ind w:firstLine="1405" w:firstLineChars="500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江西科技师范大学文学院2021年硕士研究生</w:t>
            </w:r>
          </w:p>
          <w:p>
            <w:pPr>
              <w:ind w:firstLine="1687" w:firstLineChars="600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招生拟录取名单公示（调剂）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考生号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初试总成绩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复试总成绩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最后总成绩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汉语国际教育</w:t>
            </w:r>
          </w:p>
          <w:p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103351000902556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黄淑娜</w:t>
            </w:r>
          </w:p>
          <w:p>
            <w:pPr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342</w:t>
            </w: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171.8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147.30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102721202108056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林媛媛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343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159.2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143.80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103571210011496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方征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340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161.2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143.56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调剂</w:t>
            </w:r>
          </w:p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104591410370348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雷宇迪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344</w:t>
            </w: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156.6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143.30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102001212119474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杨瑞琪</w:t>
            </w:r>
          </w:p>
          <w:p>
            <w:pPr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350</w:t>
            </w: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170.8</w:t>
            </w: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149.24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sz w:val="22"/>
                <w:szCs w:val="22"/>
              </w:rPr>
              <w:t>103571210011316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张贝贝</w:t>
            </w:r>
          </w:p>
          <w:p>
            <w:pPr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343</w:t>
            </w: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169.2</w:t>
            </w: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146.80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bookmarkStart w:id="0" w:name="_GoBack" w:colFirst="4" w:colLast="5"/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106351117000140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刘格格</w:t>
            </w:r>
          </w:p>
          <w:p>
            <w:pPr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344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  <w:lang w:val="en-US" w:eastAsia="zh-CN"/>
              </w:rPr>
              <w:t>75.2</w:t>
            </w:r>
          </w:p>
          <w:p>
            <w:pPr>
              <w:rPr>
                <w:szCs w:val="21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148.88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调剂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文艺学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104141050106025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黄慈倩</w:t>
            </w:r>
          </w:p>
          <w:p>
            <w:pPr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359</w:t>
            </w: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146.72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2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中国现当代文学</w:t>
            </w:r>
          </w:p>
          <w:p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104031050100099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谷雨桦</w:t>
            </w:r>
          </w:p>
          <w:p>
            <w:pPr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367</w:t>
            </w: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160</w:t>
            </w: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150.76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103461210007921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张珊</w:t>
            </w:r>
          </w:p>
          <w:p>
            <w:pPr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367</w:t>
            </w: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158.6</w:t>
            </w:r>
          </w:p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150.34</w:t>
            </w:r>
          </w:p>
          <w:p>
            <w:pPr>
              <w:rPr>
                <w:color w:val="000000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调剂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148"/>
    <w:rsid w:val="0001535B"/>
    <w:rsid w:val="00035E9F"/>
    <w:rsid w:val="002C6D76"/>
    <w:rsid w:val="00353B76"/>
    <w:rsid w:val="00544E6B"/>
    <w:rsid w:val="0056050E"/>
    <w:rsid w:val="005C7D7D"/>
    <w:rsid w:val="005E1148"/>
    <w:rsid w:val="00656F51"/>
    <w:rsid w:val="006573A1"/>
    <w:rsid w:val="006C07C2"/>
    <w:rsid w:val="006C2A4B"/>
    <w:rsid w:val="006E7B16"/>
    <w:rsid w:val="00772D6F"/>
    <w:rsid w:val="007D693C"/>
    <w:rsid w:val="008054C2"/>
    <w:rsid w:val="00874CC4"/>
    <w:rsid w:val="008B24C5"/>
    <w:rsid w:val="008D3620"/>
    <w:rsid w:val="0094377F"/>
    <w:rsid w:val="009F73D1"/>
    <w:rsid w:val="00A054E9"/>
    <w:rsid w:val="00A16017"/>
    <w:rsid w:val="00A341AE"/>
    <w:rsid w:val="00AC1AB1"/>
    <w:rsid w:val="00C24CD0"/>
    <w:rsid w:val="00C32776"/>
    <w:rsid w:val="00D52B8F"/>
    <w:rsid w:val="00DF1C5C"/>
    <w:rsid w:val="00E045F6"/>
    <w:rsid w:val="00E05A52"/>
    <w:rsid w:val="0B2E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488</Characters>
  <Lines>4</Lines>
  <Paragraphs>1</Paragraphs>
  <TotalTime>153</TotalTime>
  <ScaleCrop>false</ScaleCrop>
  <LinksUpToDate>false</LinksUpToDate>
  <CharactersWithSpaces>572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2021-03-31T23:41:00Z</dcterms:created>
  <dc:creator>陈嘉钰的iPad</dc:creator>
  <cp:lastModifiedBy>11</cp:lastModifiedBy>
  <dcterms:modified xsi:type="dcterms:W3CDTF">2021-05-08T07:41:33Z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